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F961" w14:textId="2951A000" w:rsidR="00A5736A" w:rsidRDefault="00A5736A" w:rsidP="00EC075A">
      <w:pPr>
        <w:jc w:val="center"/>
        <w:rPr>
          <w:rFonts w:ascii="Copperplate Gothic Bold" w:hAnsi="Copperplate Gothic Bold"/>
          <w:b/>
          <w:bCs/>
          <w:sz w:val="30"/>
          <w:szCs w:val="30"/>
        </w:rPr>
      </w:pPr>
      <w:r>
        <w:rPr>
          <w:rFonts w:ascii="Copperplate Gothic Bold" w:eastAsia="ArialMT" w:hAnsi="Copperplate Gothic Bold" w:cs="ArialMT"/>
          <w:noProof/>
          <w:color w:val="666666"/>
          <w:sz w:val="32"/>
          <w:szCs w:val="32"/>
        </w:rPr>
        <w:drawing>
          <wp:anchor distT="0" distB="0" distL="114300" distR="114300" simplePos="0" relativeHeight="251659264" behindDoc="1" locked="0" layoutInCell="1" allowOverlap="1" wp14:anchorId="1E824C2F" wp14:editId="7148488D">
            <wp:simplePos x="0" y="0"/>
            <wp:positionH relativeFrom="margin">
              <wp:posOffset>854710</wp:posOffset>
            </wp:positionH>
            <wp:positionV relativeFrom="paragraph">
              <wp:posOffset>-671021</wp:posOffset>
            </wp:positionV>
            <wp:extent cx="4233545" cy="1301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manArmsandRange_Logo-2-Color_Enhanced.jpg"/>
                    <pic:cNvPicPr/>
                  </pic:nvPicPr>
                  <pic:blipFill rotWithShape="1">
                    <a:blip r:embed="rId5" cstate="print">
                      <a:extLst>
                        <a:ext uri="{28A0092B-C50C-407E-A947-70E740481C1C}">
                          <a14:useLocalDpi xmlns:a14="http://schemas.microsoft.com/office/drawing/2010/main" val="0"/>
                        </a:ext>
                      </a:extLst>
                    </a:blip>
                    <a:srcRect l="5696" t="8982" r="2621" b="11148"/>
                    <a:stretch/>
                  </pic:blipFill>
                  <pic:spPr bwMode="auto">
                    <a:xfrm>
                      <a:off x="0" y="0"/>
                      <a:ext cx="4233545" cy="130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B26B40" w14:textId="2FC9466D" w:rsidR="00A5736A" w:rsidRDefault="00A5736A" w:rsidP="00A5736A">
      <w:pPr>
        <w:tabs>
          <w:tab w:val="left" w:pos="7535"/>
        </w:tabs>
        <w:rPr>
          <w:rFonts w:ascii="Copperplate Gothic Bold" w:hAnsi="Copperplate Gothic Bold"/>
          <w:b/>
          <w:bCs/>
          <w:sz w:val="30"/>
          <w:szCs w:val="30"/>
        </w:rPr>
      </w:pPr>
      <w:r>
        <w:rPr>
          <w:rFonts w:ascii="Copperplate Gothic Bold" w:hAnsi="Copperplate Gothic Bold"/>
          <w:b/>
          <w:bCs/>
          <w:sz w:val="30"/>
          <w:szCs w:val="30"/>
        </w:rPr>
        <w:tab/>
      </w:r>
    </w:p>
    <w:p w14:paraId="0913BE46" w14:textId="2731AB1B" w:rsidR="00EC075A" w:rsidRPr="00EC075A" w:rsidRDefault="009815D4" w:rsidP="00EC075A">
      <w:pPr>
        <w:jc w:val="center"/>
        <w:rPr>
          <w:rFonts w:ascii="Copperplate Gothic Bold" w:hAnsi="Copperplate Gothic Bold"/>
          <w:b/>
          <w:bCs/>
          <w:sz w:val="30"/>
          <w:szCs w:val="30"/>
        </w:rPr>
      </w:pPr>
      <w:r>
        <w:rPr>
          <w:rFonts w:ascii="Copperplate Gothic Bold" w:hAnsi="Copperplate Gothic Bold"/>
          <w:b/>
          <w:bCs/>
          <w:sz w:val="30"/>
          <w:szCs w:val="30"/>
        </w:rPr>
        <w:t>Range Rules</w:t>
      </w:r>
    </w:p>
    <w:p w14:paraId="04DBE8B7" w14:textId="556F02A6" w:rsidR="00C2510D" w:rsidRPr="00C2510D" w:rsidRDefault="00C2510D" w:rsidP="00C2510D">
      <w:pPr>
        <w:rPr>
          <w:rFonts w:ascii="Copperplate Gothic Bold" w:hAnsi="Copperplate Gothic Bold"/>
        </w:rPr>
      </w:pPr>
      <w:r w:rsidRPr="00C2510D">
        <w:rPr>
          <w:rFonts w:ascii="Copperplate Gothic Bold" w:hAnsi="Copperplate Gothic Bold"/>
        </w:rPr>
        <w:t>1)</w:t>
      </w:r>
      <w:r>
        <w:rPr>
          <w:rFonts w:ascii="Copperplate Gothic Bold" w:hAnsi="Copperplate Gothic Bold"/>
        </w:rPr>
        <w:t xml:space="preserve"> </w:t>
      </w:r>
      <w:r w:rsidRPr="00C2510D">
        <w:rPr>
          <w:rFonts w:ascii="Copperplate Gothic Bold" w:hAnsi="Copperplate Gothic Bold"/>
        </w:rPr>
        <w:t>All Federal, State and Local firearm laws must be obeyed</w:t>
      </w:r>
    </w:p>
    <w:p w14:paraId="1D4ABFE8" w14:textId="77777777" w:rsidR="00C2510D" w:rsidRDefault="00C2510D" w:rsidP="00C2510D">
      <w:pPr>
        <w:pStyle w:val="ListParagraph"/>
        <w:numPr>
          <w:ilvl w:val="0"/>
          <w:numId w:val="1"/>
        </w:numPr>
        <w:rPr>
          <w:rFonts w:ascii="Copperplate Gothic Bold" w:hAnsi="Copperplate Gothic Bold"/>
        </w:rPr>
      </w:pPr>
      <w:r w:rsidRPr="00C2510D">
        <w:rPr>
          <w:rFonts w:ascii="Copperplate Gothic Bold" w:hAnsi="Copperplate Gothic Bold"/>
        </w:rPr>
        <w:t>All shooters must be US citizens or permanent residents with accompanying driver</w:t>
      </w:r>
      <w:r w:rsidRPr="00C2510D">
        <w:rPr>
          <w:rFonts w:ascii="Copperplate Gothic Bold" w:hAnsi="Copperplate Gothic Bold" w:cs="Copperplate Gothic Bold"/>
        </w:rPr>
        <w:t>’</w:t>
      </w:r>
      <w:r w:rsidRPr="00C2510D">
        <w:rPr>
          <w:rFonts w:ascii="Copperplate Gothic Bold" w:hAnsi="Copperplate Gothic Bold"/>
        </w:rPr>
        <w:t>s licenses or green cards.</w:t>
      </w:r>
    </w:p>
    <w:p w14:paraId="2E252CA3" w14:textId="09B91AEE" w:rsidR="00C2510D" w:rsidRPr="00C2510D" w:rsidRDefault="00C2510D" w:rsidP="00C2510D">
      <w:pPr>
        <w:pStyle w:val="ListParagraph"/>
        <w:numPr>
          <w:ilvl w:val="0"/>
          <w:numId w:val="1"/>
        </w:numPr>
        <w:rPr>
          <w:rFonts w:ascii="Copperplate Gothic Bold" w:hAnsi="Copperplate Gothic Bold"/>
        </w:rPr>
      </w:pPr>
      <w:r w:rsidRPr="00C2510D">
        <w:rPr>
          <w:rFonts w:ascii="Copperplate Gothic Bold" w:hAnsi="Copperplate Gothic Bold"/>
        </w:rPr>
        <w:t>Visitors from out of the country may only shoot rented firearms, unless accompanied by a legal resident/citizen.</w:t>
      </w:r>
    </w:p>
    <w:p w14:paraId="632E3856" w14:textId="66713CDF" w:rsidR="00C2510D" w:rsidRPr="00C2510D" w:rsidRDefault="00C2510D" w:rsidP="00C2510D">
      <w:pPr>
        <w:rPr>
          <w:rFonts w:ascii="Copperplate Gothic Bold" w:hAnsi="Copperplate Gothic Bold"/>
        </w:rPr>
      </w:pPr>
      <w:r w:rsidRPr="00C2510D">
        <w:rPr>
          <w:rFonts w:ascii="Copperplate Gothic Bold" w:hAnsi="Copperplate Gothic Bold"/>
        </w:rPr>
        <w:t>2)</w:t>
      </w:r>
      <w:r>
        <w:rPr>
          <w:rFonts w:ascii="Copperplate Gothic Bold" w:hAnsi="Copperplate Gothic Bold"/>
        </w:rPr>
        <w:t xml:space="preserve"> </w:t>
      </w:r>
      <w:r w:rsidRPr="00C2510D">
        <w:rPr>
          <w:rFonts w:ascii="Copperplate Gothic Bold" w:hAnsi="Copperplate Gothic Bold"/>
        </w:rPr>
        <w:t>Everyone must follow the Four Basic Rules of Firearm Safety at all times:</w:t>
      </w:r>
    </w:p>
    <w:p w14:paraId="315CB94D" w14:textId="77777777" w:rsidR="00C2510D" w:rsidRDefault="00C2510D" w:rsidP="00C2510D">
      <w:pPr>
        <w:pStyle w:val="ListParagraph"/>
        <w:numPr>
          <w:ilvl w:val="0"/>
          <w:numId w:val="2"/>
        </w:numPr>
        <w:rPr>
          <w:rFonts w:ascii="Copperplate Gothic Bold" w:hAnsi="Copperplate Gothic Bold"/>
        </w:rPr>
      </w:pPr>
      <w:r w:rsidRPr="00C2510D">
        <w:rPr>
          <w:rFonts w:ascii="Copperplate Gothic Bold" w:hAnsi="Copperplate Gothic Bold"/>
        </w:rPr>
        <w:t>Treat ALL GUNS as if they ARE LOADED.</w:t>
      </w:r>
    </w:p>
    <w:p w14:paraId="4D9DC020" w14:textId="77777777" w:rsidR="00C2510D" w:rsidRDefault="00C2510D" w:rsidP="00C2510D">
      <w:pPr>
        <w:pStyle w:val="ListParagraph"/>
        <w:numPr>
          <w:ilvl w:val="0"/>
          <w:numId w:val="2"/>
        </w:numPr>
        <w:rPr>
          <w:rFonts w:ascii="Copperplate Gothic Bold" w:hAnsi="Copperplate Gothic Bold"/>
        </w:rPr>
      </w:pPr>
      <w:r w:rsidRPr="00C2510D">
        <w:rPr>
          <w:rFonts w:ascii="Copperplate Gothic Bold" w:hAnsi="Copperplate Gothic Bold"/>
        </w:rPr>
        <w:t>Never point a gun at anything you are not willing to shoot or destroy. Muzzle must always be pointed down range</w:t>
      </w:r>
    </w:p>
    <w:p w14:paraId="656AB844" w14:textId="77777777" w:rsidR="00C2510D" w:rsidRDefault="00C2510D" w:rsidP="00C2510D">
      <w:pPr>
        <w:pStyle w:val="ListParagraph"/>
        <w:numPr>
          <w:ilvl w:val="0"/>
          <w:numId w:val="2"/>
        </w:numPr>
        <w:rPr>
          <w:rFonts w:ascii="Copperplate Gothic Bold" w:hAnsi="Copperplate Gothic Bold"/>
        </w:rPr>
      </w:pPr>
      <w:r w:rsidRPr="00C2510D">
        <w:rPr>
          <w:rFonts w:ascii="Copperplate Gothic Bold" w:hAnsi="Copperplate Gothic Bold"/>
        </w:rPr>
        <w:t>Always keep your finger straight and off the trigger until your sights are on the target and you are ready to shoot.</w:t>
      </w:r>
    </w:p>
    <w:p w14:paraId="3B01211A" w14:textId="416BF389" w:rsidR="00C2510D" w:rsidRPr="00C2510D" w:rsidRDefault="00C2510D" w:rsidP="00C2510D">
      <w:pPr>
        <w:pStyle w:val="ListParagraph"/>
        <w:numPr>
          <w:ilvl w:val="0"/>
          <w:numId w:val="2"/>
        </w:numPr>
        <w:rPr>
          <w:rFonts w:ascii="Copperplate Gothic Bold" w:hAnsi="Copperplate Gothic Bold"/>
        </w:rPr>
      </w:pPr>
      <w:r w:rsidRPr="00C2510D">
        <w:rPr>
          <w:rFonts w:ascii="Copperplate Gothic Bold" w:hAnsi="Copperplate Gothic Bold"/>
        </w:rPr>
        <w:t>Be sure of your target, what is in line with it, and what is beyond it.</w:t>
      </w:r>
    </w:p>
    <w:p w14:paraId="355FC547" w14:textId="14EE8E82" w:rsidR="00C2510D" w:rsidRPr="00C2510D" w:rsidRDefault="00C2510D" w:rsidP="00C2510D">
      <w:pPr>
        <w:rPr>
          <w:rFonts w:ascii="Copperplate Gothic Bold" w:hAnsi="Copperplate Gothic Bold"/>
        </w:rPr>
      </w:pPr>
      <w:r w:rsidRPr="00C2510D">
        <w:rPr>
          <w:rFonts w:ascii="Copperplate Gothic Bold" w:hAnsi="Copperplate Gothic Bold"/>
        </w:rPr>
        <w:t>3)</w:t>
      </w:r>
      <w:r>
        <w:rPr>
          <w:rFonts w:ascii="Copperplate Gothic Bold" w:hAnsi="Copperplate Gothic Bold"/>
        </w:rPr>
        <w:t xml:space="preserve"> </w:t>
      </w:r>
      <w:r w:rsidRPr="00C2510D">
        <w:rPr>
          <w:rFonts w:ascii="Copperplate Gothic Bold" w:hAnsi="Copperplate Gothic Bold"/>
        </w:rPr>
        <w:t xml:space="preserve">Upon the downrange light being turned off or with the </w:t>
      </w:r>
      <w:r w:rsidRPr="00830AAC">
        <w:rPr>
          <w:rFonts w:ascii="Copperplate Gothic Bold" w:hAnsi="Copperplate Gothic Bold"/>
          <w:color w:val="FF0000"/>
        </w:rPr>
        <w:t xml:space="preserve">“CEASE FIRE” </w:t>
      </w:r>
      <w:r w:rsidRPr="00C2510D">
        <w:rPr>
          <w:rFonts w:ascii="Copperplate Gothic Bold" w:hAnsi="Copperplate Gothic Bold"/>
        </w:rPr>
        <w:t>command from ANYONE, all shooters must STOP shooting immediately, place the firearm on the bench facing down range, and step back from the firing lane. Shooters may return to the firing lane only after the “ALL CLEAR” signal has been given.</w:t>
      </w:r>
    </w:p>
    <w:p w14:paraId="361FFEAC" w14:textId="410E8E2D" w:rsidR="00C2510D" w:rsidRPr="00C2510D" w:rsidRDefault="00C2510D" w:rsidP="00C2510D">
      <w:pPr>
        <w:rPr>
          <w:rFonts w:ascii="Copperplate Gothic Bold" w:hAnsi="Copperplate Gothic Bold"/>
        </w:rPr>
      </w:pPr>
      <w:r w:rsidRPr="00C2510D">
        <w:rPr>
          <w:rFonts w:ascii="Copperplate Gothic Bold" w:hAnsi="Copperplate Gothic Bold"/>
        </w:rPr>
        <w:t>4)</w:t>
      </w:r>
      <w:r>
        <w:rPr>
          <w:rFonts w:ascii="Copperplate Gothic Bold" w:hAnsi="Copperplate Gothic Bold"/>
        </w:rPr>
        <w:t xml:space="preserve"> </w:t>
      </w:r>
      <w:r w:rsidRPr="00C2510D">
        <w:rPr>
          <w:rFonts w:ascii="Copperplate Gothic Bold" w:hAnsi="Copperplate Gothic Bold"/>
        </w:rPr>
        <w:t>All guests using the ranges must successfully complete the range safety briefing.</w:t>
      </w:r>
    </w:p>
    <w:p w14:paraId="0479EA13" w14:textId="5F54052A" w:rsidR="00C2510D" w:rsidRPr="00C2510D" w:rsidRDefault="00C2510D" w:rsidP="00C2510D">
      <w:pPr>
        <w:rPr>
          <w:rFonts w:ascii="Copperplate Gothic Bold" w:hAnsi="Copperplate Gothic Bold"/>
        </w:rPr>
      </w:pPr>
      <w:r w:rsidRPr="00C2510D">
        <w:rPr>
          <w:rFonts w:ascii="Copperplate Gothic Bold" w:hAnsi="Copperplate Gothic Bold"/>
        </w:rPr>
        <w:t>5)</w:t>
      </w:r>
      <w:r>
        <w:rPr>
          <w:rFonts w:ascii="Copperplate Gothic Bold" w:hAnsi="Copperplate Gothic Bold"/>
        </w:rPr>
        <w:t xml:space="preserve"> </w:t>
      </w:r>
      <w:r w:rsidRPr="00C2510D">
        <w:rPr>
          <w:rFonts w:ascii="Copperplate Gothic Bold" w:hAnsi="Copperplate Gothic Bold"/>
        </w:rPr>
        <w:t>Shooters must put on appropriate eye and ear protection prior to entering the range and keep it on until they exit. LEWMAN ARMS recommends using foam earplugs in addition to over-the-ear headphone protection.</w:t>
      </w:r>
    </w:p>
    <w:p w14:paraId="5415895B" w14:textId="651A8405" w:rsidR="00C2510D" w:rsidRPr="00C2510D" w:rsidRDefault="00C2510D" w:rsidP="00C2510D">
      <w:pPr>
        <w:rPr>
          <w:rFonts w:ascii="Copperplate Gothic Bold" w:hAnsi="Copperplate Gothic Bold"/>
        </w:rPr>
      </w:pPr>
      <w:r w:rsidRPr="00C2510D">
        <w:rPr>
          <w:rFonts w:ascii="Copperplate Gothic Bold" w:hAnsi="Copperplate Gothic Bold"/>
        </w:rPr>
        <w:t>6)</w:t>
      </w:r>
      <w:r>
        <w:rPr>
          <w:rFonts w:ascii="Copperplate Gothic Bold" w:hAnsi="Copperplate Gothic Bold"/>
        </w:rPr>
        <w:t xml:space="preserve"> </w:t>
      </w:r>
      <w:r w:rsidRPr="00C2510D">
        <w:rPr>
          <w:rFonts w:ascii="Copperplate Gothic Bold" w:hAnsi="Copperplate Gothic Bold"/>
        </w:rPr>
        <w:t>In an effort to maintain a safe environment, Range Master and Range Staff must be obeyed at all times.</w:t>
      </w:r>
    </w:p>
    <w:p w14:paraId="59435993" w14:textId="657C92EB" w:rsidR="00C2510D" w:rsidRPr="00C2510D" w:rsidRDefault="00C2510D" w:rsidP="00C2510D">
      <w:pPr>
        <w:rPr>
          <w:rFonts w:ascii="Copperplate Gothic Bold" w:hAnsi="Copperplate Gothic Bold"/>
        </w:rPr>
      </w:pPr>
      <w:r w:rsidRPr="00C2510D">
        <w:rPr>
          <w:rFonts w:ascii="Copperplate Gothic Bold" w:hAnsi="Copperplate Gothic Bold"/>
        </w:rPr>
        <w:t>7)</w:t>
      </w:r>
      <w:r>
        <w:rPr>
          <w:rFonts w:ascii="Copperplate Gothic Bold" w:hAnsi="Copperplate Gothic Bold"/>
        </w:rPr>
        <w:t xml:space="preserve"> </w:t>
      </w:r>
      <w:r w:rsidRPr="00C2510D">
        <w:rPr>
          <w:rFonts w:ascii="Copperplate Gothic Bold" w:hAnsi="Copperplate Gothic Bold"/>
        </w:rPr>
        <w:t>Range Master and Range Staff have the right to inspect all firearms, ammunition, and equipment. Staff reserves the right to refuse usage.</w:t>
      </w:r>
    </w:p>
    <w:p w14:paraId="07D03D5D" w14:textId="32BDD763" w:rsidR="00C2510D" w:rsidRPr="00C2510D" w:rsidRDefault="00C2510D" w:rsidP="00C2510D">
      <w:pPr>
        <w:rPr>
          <w:rFonts w:ascii="Copperplate Gothic Bold" w:hAnsi="Copperplate Gothic Bold"/>
        </w:rPr>
      </w:pPr>
      <w:r w:rsidRPr="00C2510D">
        <w:rPr>
          <w:rFonts w:ascii="Copperplate Gothic Bold" w:hAnsi="Copperplate Gothic Bold"/>
        </w:rPr>
        <w:t>8)</w:t>
      </w:r>
      <w:r>
        <w:rPr>
          <w:rFonts w:ascii="Copperplate Gothic Bold" w:hAnsi="Copperplate Gothic Bold"/>
        </w:rPr>
        <w:t xml:space="preserve"> </w:t>
      </w:r>
      <w:r w:rsidRPr="00C2510D">
        <w:rPr>
          <w:rFonts w:ascii="Copperplate Gothic Bold" w:hAnsi="Copperplate Gothic Bold"/>
        </w:rPr>
        <w:t>No tobacco products of any kind including vape are permitted on the range. Food or drink are NOT permitted on the range. Animals are NOT permitted on the range.</w:t>
      </w:r>
    </w:p>
    <w:p w14:paraId="5ACECDE8" w14:textId="739C04F1" w:rsidR="00C2510D" w:rsidRPr="00C2510D" w:rsidRDefault="00C2510D" w:rsidP="00C2510D">
      <w:pPr>
        <w:rPr>
          <w:rFonts w:ascii="Copperplate Gothic Bold" w:hAnsi="Copperplate Gothic Bold"/>
        </w:rPr>
      </w:pPr>
      <w:r w:rsidRPr="00C2510D">
        <w:rPr>
          <w:rFonts w:ascii="Copperplate Gothic Bold" w:hAnsi="Copperplate Gothic Bold"/>
        </w:rPr>
        <w:t>9)</w:t>
      </w:r>
      <w:r>
        <w:rPr>
          <w:rFonts w:ascii="Copperplate Gothic Bold" w:hAnsi="Copperplate Gothic Bold"/>
        </w:rPr>
        <w:t xml:space="preserve"> </w:t>
      </w:r>
      <w:r w:rsidRPr="00C2510D">
        <w:rPr>
          <w:rFonts w:ascii="Copperplate Gothic Bold" w:hAnsi="Copperplate Gothic Bold"/>
        </w:rPr>
        <w:t>No one will be permitted on the range if it is suspected that they are under the influence of alcohol, drugs, or any other intoxicating substances.</w:t>
      </w:r>
    </w:p>
    <w:p w14:paraId="4ABE352B" w14:textId="3615F29F" w:rsidR="00C2510D" w:rsidRPr="00C2510D" w:rsidRDefault="00C2510D" w:rsidP="00C2510D">
      <w:pPr>
        <w:rPr>
          <w:rFonts w:ascii="Copperplate Gothic Bold" w:hAnsi="Copperplate Gothic Bold"/>
        </w:rPr>
      </w:pPr>
      <w:r w:rsidRPr="00C2510D">
        <w:rPr>
          <w:rFonts w:ascii="Copperplate Gothic Bold" w:hAnsi="Copperplate Gothic Bold"/>
        </w:rPr>
        <w:t>10)</w:t>
      </w:r>
      <w:r>
        <w:rPr>
          <w:rFonts w:ascii="Copperplate Gothic Bold" w:hAnsi="Copperplate Gothic Bold"/>
        </w:rPr>
        <w:t xml:space="preserve"> </w:t>
      </w:r>
      <w:r w:rsidRPr="00C2510D">
        <w:rPr>
          <w:rFonts w:ascii="Copperplate Gothic Bold" w:hAnsi="Copperplate Gothic Bold"/>
        </w:rPr>
        <w:t>CLOSED TOE FLAT BOTTOM SHOES ONLY ON RANGE. TANK TOPS NOT PERMITTED. SHORTS ARE NOT RECOMMENDED FOR RANGE USE.</w:t>
      </w:r>
    </w:p>
    <w:p w14:paraId="7E0A7E12" w14:textId="0601E0AB" w:rsidR="00C2510D" w:rsidRPr="00C2510D" w:rsidRDefault="00C2510D" w:rsidP="00C2510D">
      <w:pPr>
        <w:rPr>
          <w:rFonts w:ascii="Copperplate Gothic Bold" w:hAnsi="Copperplate Gothic Bold"/>
        </w:rPr>
      </w:pPr>
      <w:r w:rsidRPr="00C2510D">
        <w:rPr>
          <w:rFonts w:ascii="Copperplate Gothic Bold" w:hAnsi="Copperplate Gothic Bold"/>
        </w:rPr>
        <w:lastRenderedPageBreak/>
        <w:t>11)</w:t>
      </w:r>
      <w:r>
        <w:rPr>
          <w:rFonts w:ascii="Copperplate Gothic Bold" w:hAnsi="Copperplate Gothic Bold"/>
        </w:rPr>
        <w:t xml:space="preserve"> </w:t>
      </w:r>
      <w:r w:rsidRPr="00C2510D">
        <w:rPr>
          <w:rFonts w:ascii="Copperplate Gothic Bold" w:hAnsi="Copperplate Gothic Bold"/>
        </w:rPr>
        <w:t xml:space="preserve">All shooting should be in a safe and controlled manner. LEWMAN ARMS does not permit “dual wielding” or “two-gun shooting” at any time. Safe controlled rapid fire (majority of rounds landing on target) is permitted </w:t>
      </w:r>
      <w:r>
        <w:rPr>
          <w:rFonts w:ascii="Copperplate Gothic Bold" w:hAnsi="Copperplate Gothic Bold"/>
        </w:rPr>
        <w:t>un</w:t>
      </w:r>
      <w:r w:rsidRPr="00C2510D">
        <w:rPr>
          <w:rFonts w:ascii="Copperplate Gothic Bold" w:hAnsi="Copperplate Gothic Bold"/>
        </w:rPr>
        <w:t>til or unless it is deemed unsafe by Range Staff. No uncontrolled, rapid-fire is permitted.</w:t>
      </w:r>
    </w:p>
    <w:p w14:paraId="7393755E" w14:textId="64FDE670" w:rsidR="00C2510D" w:rsidRPr="00C2510D" w:rsidRDefault="00C2510D" w:rsidP="00C2510D">
      <w:pPr>
        <w:rPr>
          <w:rFonts w:ascii="Copperplate Gothic Bold" w:hAnsi="Copperplate Gothic Bold"/>
        </w:rPr>
      </w:pPr>
      <w:r w:rsidRPr="00C2510D">
        <w:rPr>
          <w:rFonts w:ascii="Copperplate Gothic Bold" w:hAnsi="Copperplate Gothic Bold"/>
        </w:rPr>
        <w:t>12)</w:t>
      </w:r>
      <w:r>
        <w:rPr>
          <w:rFonts w:ascii="Copperplate Gothic Bold" w:hAnsi="Copperplate Gothic Bold"/>
        </w:rPr>
        <w:t xml:space="preserve"> </w:t>
      </w:r>
      <w:r w:rsidRPr="00C2510D">
        <w:rPr>
          <w:rFonts w:ascii="Copperplate Gothic Bold" w:hAnsi="Copperplate Gothic Bold"/>
        </w:rPr>
        <w:t>Hand or privately loaded ammunition, tracers, explosive or armor-piercing ammunition are strictly prohibited. Shotguns are allowed with slugs or buckshot only. The ammunition types below are prohibited unless permitted by management.</w:t>
      </w:r>
    </w:p>
    <w:p w14:paraId="5FC3532F" w14:textId="77777777" w:rsidR="00C2510D" w:rsidRPr="00830AAC" w:rsidRDefault="00C2510D" w:rsidP="00C2510D">
      <w:pPr>
        <w:pStyle w:val="ListParagraph"/>
        <w:numPr>
          <w:ilvl w:val="0"/>
          <w:numId w:val="4"/>
        </w:numPr>
        <w:rPr>
          <w:rFonts w:ascii="Copperplate Gothic Bold" w:hAnsi="Copperplate Gothic Bold"/>
          <w:color w:val="FF0000"/>
        </w:rPr>
      </w:pPr>
      <w:r w:rsidRPr="00830AAC">
        <w:rPr>
          <w:rFonts w:ascii="Copperplate Gothic Bold" w:hAnsi="Copperplate Gothic Bold"/>
          <w:color w:val="FF0000"/>
        </w:rPr>
        <w:t>No bi-metal</w:t>
      </w:r>
    </w:p>
    <w:p w14:paraId="78EB8EB3" w14:textId="77777777" w:rsidR="00C2510D" w:rsidRPr="00830AAC" w:rsidRDefault="00C2510D" w:rsidP="00C2510D">
      <w:pPr>
        <w:pStyle w:val="ListParagraph"/>
        <w:numPr>
          <w:ilvl w:val="0"/>
          <w:numId w:val="4"/>
        </w:numPr>
        <w:rPr>
          <w:rFonts w:ascii="Copperplate Gothic Bold" w:hAnsi="Copperplate Gothic Bold"/>
          <w:color w:val="FF0000"/>
        </w:rPr>
      </w:pPr>
      <w:r w:rsidRPr="00830AAC">
        <w:rPr>
          <w:rFonts w:ascii="Copperplate Gothic Bold" w:hAnsi="Copperplate Gothic Bold"/>
          <w:color w:val="FF0000"/>
        </w:rPr>
        <w:t>No steel inserts</w:t>
      </w:r>
    </w:p>
    <w:p w14:paraId="54EF108F" w14:textId="77777777" w:rsidR="00C2510D" w:rsidRPr="00830AAC" w:rsidRDefault="00C2510D" w:rsidP="00C2510D">
      <w:pPr>
        <w:pStyle w:val="ListParagraph"/>
        <w:numPr>
          <w:ilvl w:val="0"/>
          <w:numId w:val="4"/>
        </w:numPr>
        <w:rPr>
          <w:rFonts w:ascii="Copperplate Gothic Bold" w:hAnsi="Copperplate Gothic Bold"/>
          <w:color w:val="FF0000"/>
        </w:rPr>
      </w:pPr>
      <w:r w:rsidRPr="00830AAC">
        <w:rPr>
          <w:rFonts w:ascii="Copperplate Gothic Bold" w:hAnsi="Copperplate Gothic Bold"/>
          <w:color w:val="FF0000"/>
        </w:rPr>
        <w:t>No tracers</w:t>
      </w:r>
    </w:p>
    <w:p w14:paraId="2BAFC8F8" w14:textId="77777777" w:rsidR="00C2510D" w:rsidRPr="00830AAC" w:rsidRDefault="00C2510D" w:rsidP="00C2510D">
      <w:pPr>
        <w:pStyle w:val="ListParagraph"/>
        <w:numPr>
          <w:ilvl w:val="0"/>
          <w:numId w:val="4"/>
        </w:numPr>
        <w:rPr>
          <w:rFonts w:ascii="Copperplate Gothic Bold" w:hAnsi="Copperplate Gothic Bold"/>
          <w:color w:val="FF0000"/>
        </w:rPr>
      </w:pPr>
      <w:r w:rsidRPr="00830AAC">
        <w:rPr>
          <w:rFonts w:ascii="Copperplate Gothic Bold" w:hAnsi="Copperplate Gothic Bold"/>
          <w:color w:val="FF0000"/>
        </w:rPr>
        <w:t>No armor piercing</w:t>
      </w:r>
    </w:p>
    <w:p w14:paraId="6674FFC1" w14:textId="77777777" w:rsidR="00C2510D" w:rsidRPr="00830AAC" w:rsidRDefault="00C2510D" w:rsidP="00C2510D">
      <w:pPr>
        <w:pStyle w:val="ListParagraph"/>
        <w:numPr>
          <w:ilvl w:val="0"/>
          <w:numId w:val="4"/>
        </w:numPr>
        <w:rPr>
          <w:rFonts w:ascii="Copperplate Gothic Bold" w:hAnsi="Copperplate Gothic Bold"/>
          <w:color w:val="FF0000"/>
        </w:rPr>
      </w:pPr>
      <w:r w:rsidRPr="00830AAC">
        <w:rPr>
          <w:rFonts w:ascii="Copperplate Gothic Bold" w:hAnsi="Copperplate Gothic Bold"/>
          <w:color w:val="FF0000"/>
        </w:rPr>
        <w:t>No Aluminum</w:t>
      </w:r>
    </w:p>
    <w:p w14:paraId="621E303C" w14:textId="156BDFCA" w:rsidR="00C2510D" w:rsidRPr="00830AAC" w:rsidRDefault="00C2510D" w:rsidP="00C2510D">
      <w:pPr>
        <w:pStyle w:val="ListParagraph"/>
        <w:numPr>
          <w:ilvl w:val="0"/>
          <w:numId w:val="4"/>
        </w:numPr>
        <w:rPr>
          <w:rFonts w:ascii="Copperplate Gothic Bold" w:hAnsi="Copperplate Gothic Bold"/>
          <w:color w:val="FF0000"/>
        </w:rPr>
      </w:pPr>
      <w:r w:rsidRPr="00830AAC">
        <w:rPr>
          <w:rFonts w:ascii="Copperplate Gothic Bold" w:hAnsi="Copperplate Gothic Bold"/>
          <w:color w:val="FF0000"/>
        </w:rPr>
        <w:t>No birdshot</w:t>
      </w:r>
    </w:p>
    <w:p w14:paraId="3B2D6456" w14:textId="41113AEC" w:rsidR="00C2510D" w:rsidRPr="00C2510D" w:rsidRDefault="00C2510D" w:rsidP="00C2510D">
      <w:pPr>
        <w:rPr>
          <w:rFonts w:ascii="Copperplate Gothic Bold" w:hAnsi="Copperplate Gothic Bold"/>
        </w:rPr>
      </w:pPr>
      <w:r w:rsidRPr="00C2510D">
        <w:rPr>
          <w:rFonts w:ascii="Copperplate Gothic Bold" w:hAnsi="Copperplate Gothic Bold"/>
        </w:rPr>
        <w:t>13)</w:t>
      </w:r>
      <w:r>
        <w:rPr>
          <w:rFonts w:ascii="Copperplate Gothic Bold" w:hAnsi="Copperplate Gothic Bold"/>
        </w:rPr>
        <w:t xml:space="preserve"> </w:t>
      </w:r>
      <w:r w:rsidRPr="00C2510D">
        <w:rPr>
          <w:rFonts w:ascii="Copperplate Gothic Bold" w:hAnsi="Copperplate Gothic Bold"/>
        </w:rPr>
        <w:t>HANDGUNS up to .45 caliber are permitted. Firearms up to a .308 caliber round are permitted. Larger calibers may be permitted at RSO discretion based on capacity of range.</w:t>
      </w:r>
    </w:p>
    <w:p w14:paraId="576EF85B" w14:textId="3957307F" w:rsidR="00C2510D" w:rsidRPr="00C2510D" w:rsidRDefault="00C2510D" w:rsidP="00C2510D">
      <w:pPr>
        <w:rPr>
          <w:rFonts w:ascii="Copperplate Gothic Bold" w:hAnsi="Copperplate Gothic Bold"/>
        </w:rPr>
      </w:pPr>
      <w:r w:rsidRPr="00C2510D">
        <w:rPr>
          <w:rFonts w:ascii="Copperplate Gothic Bold" w:hAnsi="Copperplate Gothic Bold"/>
        </w:rPr>
        <w:t>14)</w:t>
      </w:r>
      <w:r>
        <w:rPr>
          <w:rFonts w:ascii="Copperplate Gothic Bold" w:hAnsi="Copperplate Gothic Bold"/>
        </w:rPr>
        <w:t xml:space="preserve"> </w:t>
      </w:r>
      <w:r w:rsidRPr="00C2510D">
        <w:rPr>
          <w:rFonts w:ascii="Copperplate Gothic Bold" w:hAnsi="Copperplate Gothic Bold"/>
        </w:rPr>
        <w:t>Lewman Arms reserves the right to eject or refuse service to anyone who inappropriately handles a firearm or would potentially endanger the safety of our patrons or staff.</w:t>
      </w:r>
    </w:p>
    <w:p w14:paraId="573A8EFA" w14:textId="636568C3" w:rsidR="00C2510D" w:rsidRPr="00C2510D" w:rsidRDefault="00C2510D" w:rsidP="00C2510D">
      <w:pPr>
        <w:rPr>
          <w:rFonts w:ascii="Copperplate Gothic Bold" w:hAnsi="Copperplate Gothic Bold"/>
        </w:rPr>
      </w:pPr>
      <w:r w:rsidRPr="00C2510D">
        <w:rPr>
          <w:rFonts w:ascii="Copperplate Gothic Bold" w:hAnsi="Copperplate Gothic Bold"/>
        </w:rPr>
        <w:t>15)</w:t>
      </w:r>
      <w:r>
        <w:rPr>
          <w:rFonts w:ascii="Copperplate Gothic Bold" w:hAnsi="Copperplate Gothic Bold"/>
        </w:rPr>
        <w:t xml:space="preserve"> </w:t>
      </w:r>
      <w:r w:rsidRPr="00C2510D">
        <w:rPr>
          <w:rFonts w:ascii="Copperplate Gothic Bold" w:hAnsi="Copperplate Gothic Bold"/>
        </w:rPr>
        <w:t>Please ask the Range Master or Range Safety Officer for clarification if you have any questions on the Range Rules and Regulations.</w:t>
      </w:r>
    </w:p>
    <w:p w14:paraId="7C8BF771" w14:textId="38797746" w:rsidR="00C2510D" w:rsidRPr="00C2510D" w:rsidRDefault="00C2510D" w:rsidP="00C2510D">
      <w:pPr>
        <w:rPr>
          <w:rFonts w:ascii="Copperplate Gothic Bold" w:hAnsi="Copperplate Gothic Bold"/>
        </w:rPr>
      </w:pPr>
      <w:r w:rsidRPr="00C2510D">
        <w:rPr>
          <w:rFonts w:ascii="Copperplate Gothic Bold" w:hAnsi="Copperplate Gothic Bold"/>
        </w:rPr>
        <w:t>16)</w:t>
      </w:r>
      <w:r>
        <w:rPr>
          <w:rFonts w:ascii="Copperplate Gothic Bold" w:hAnsi="Copperplate Gothic Bold"/>
        </w:rPr>
        <w:t xml:space="preserve"> </w:t>
      </w:r>
      <w:r w:rsidRPr="00C2510D">
        <w:rPr>
          <w:rFonts w:ascii="Copperplate Gothic Bold" w:hAnsi="Copperplate Gothic Bold"/>
        </w:rPr>
        <w:t>All persons attending this facility hereby authorize consent to be photographed and release any claims against the publication of said photograph in any magazine, brochure, web presence, ad, or any other purpose as determined by LEWMAN ARMS.</w:t>
      </w:r>
    </w:p>
    <w:p w14:paraId="0EBC077D" w14:textId="20A0961A" w:rsidR="00A5736A" w:rsidRPr="00A5736A" w:rsidRDefault="00C2510D" w:rsidP="00C2510D">
      <w:pPr>
        <w:rPr>
          <w:rFonts w:ascii="Copperplate Gothic Bold" w:hAnsi="Copperplate Gothic Bold"/>
        </w:rPr>
      </w:pPr>
      <w:r w:rsidRPr="00C2510D">
        <w:rPr>
          <w:rFonts w:ascii="Copperplate Gothic Bold" w:hAnsi="Copperplate Gothic Bold"/>
          <w:highlight w:val="yellow"/>
        </w:rPr>
        <w:t>IF YOU HAVE NEVER SHOT A FIREARM BEFORE, PLEASE LET US KNOW SO WE MAY ASSIST YOU.</w:t>
      </w:r>
    </w:p>
    <w:sectPr w:rsidR="00A5736A" w:rsidRPr="00A5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2567C"/>
    <w:multiLevelType w:val="hybridMultilevel"/>
    <w:tmpl w:val="57F4A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A1C22"/>
    <w:multiLevelType w:val="hybridMultilevel"/>
    <w:tmpl w:val="83F242FA"/>
    <w:lvl w:ilvl="0" w:tplc="DC1A583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96000"/>
    <w:multiLevelType w:val="hybridMultilevel"/>
    <w:tmpl w:val="B596A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140AE"/>
    <w:multiLevelType w:val="hybridMultilevel"/>
    <w:tmpl w:val="4A8C6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72006">
    <w:abstractNumId w:val="0"/>
  </w:num>
  <w:num w:numId="2" w16cid:durableId="896204835">
    <w:abstractNumId w:val="3"/>
  </w:num>
  <w:num w:numId="3" w16cid:durableId="1722367752">
    <w:abstractNumId w:val="2"/>
  </w:num>
  <w:num w:numId="4" w16cid:durableId="67026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5A"/>
    <w:rsid w:val="00115339"/>
    <w:rsid w:val="004F5A58"/>
    <w:rsid w:val="00606CB5"/>
    <w:rsid w:val="00830AAC"/>
    <w:rsid w:val="009815D4"/>
    <w:rsid w:val="00A11C0F"/>
    <w:rsid w:val="00A310DA"/>
    <w:rsid w:val="00A5736A"/>
    <w:rsid w:val="00C2510D"/>
    <w:rsid w:val="00CB3A5C"/>
    <w:rsid w:val="00EC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A15"/>
  <w15:chartTrackingRefBased/>
  <w15:docId w15:val="{19C2CF0C-2A11-4F50-B77B-03D75DC3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Lewman</dc:creator>
  <cp:keywords/>
  <dc:description/>
  <cp:lastModifiedBy>Jared Lewman</cp:lastModifiedBy>
  <cp:revision>5</cp:revision>
  <cp:lastPrinted>2023-03-11T20:03:00Z</cp:lastPrinted>
  <dcterms:created xsi:type="dcterms:W3CDTF">2023-03-11T20:59:00Z</dcterms:created>
  <dcterms:modified xsi:type="dcterms:W3CDTF">2023-03-13T15:26:00Z</dcterms:modified>
</cp:coreProperties>
</file>